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7C6D" w:rsidRDefault="00D82972">
      <w:pPr>
        <w:pStyle w:val="Titel"/>
        <w:spacing w:line="360" w:lineRule="auto"/>
        <w:jc w:val="center"/>
        <w:rPr>
          <w:b/>
        </w:rPr>
      </w:pPr>
      <w:bookmarkStart w:id="0" w:name="_c5879qt3mrnr" w:colFirst="0" w:colLast="0"/>
      <w:bookmarkStart w:id="1" w:name="_GoBack"/>
      <w:bookmarkEnd w:id="0"/>
      <w:bookmarkEnd w:id="1"/>
      <w:r>
        <w:t xml:space="preserve"> Analyse af den østtyske nationalsang</w:t>
      </w:r>
    </w:p>
    <w:p w14:paraId="00000002" w14:textId="77777777" w:rsidR="00C07C6D" w:rsidRDefault="00D82972">
      <w:pPr>
        <w:spacing w:line="360" w:lineRule="auto"/>
        <w:jc w:val="center"/>
        <w:rPr>
          <w:i/>
          <w:sz w:val="20"/>
          <w:szCs w:val="20"/>
        </w:rPr>
      </w:pPr>
      <w:r>
        <w:rPr>
          <w:i/>
          <w:sz w:val="20"/>
          <w:szCs w:val="20"/>
        </w:rPr>
        <w:t xml:space="preserve">Af Emil, David </w:t>
      </w:r>
      <w:proofErr w:type="gramStart"/>
      <w:r>
        <w:rPr>
          <w:i/>
          <w:sz w:val="20"/>
          <w:szCs w:val="20"/>
        </w:rPr>
        <w:t>n ,</w:t>
      </w:r>
      <w:proofErr w:type="gramEnd"/>
      <w:r>
        <w:rPr>
          <w:i/>
          <w:sz w:val="20"/>
          <w:szCs w:val="20"/>
        </w:rPr>
        <w:t xml:space="preserve"> Niklas, Sebastian og Tristan</w:t>
      </w:r>
    </w:p>
    <w:p w14:paraId="00000003" w14:textId="77777777" w:rsidR="00C07C6D" w:rsidRDefault="00D82972">
      <w:pPr>
        <w:spacing w:line="360" w:lineRule="auto"/>
      </w:pPr>
      <w:r>
        <w:rPr>
          <w:b/>
        </w:rPr>
        <w:t>Fortællinger</w:t>
      </w:r>
    </w:p>
    <w:p w14:paraId="00000004" w14:textId="77777777" w:rsidR="00C07C6D" w:rsidRDefault="00D82972">
      <w:r>
        <w:t>Vers 1.</w:t>
      </w:r>
    </w:p>
    <w:p w14:paraId="00000005" w14:textId="77777777" w:rsidR="00C07C6D" w:rsidRDefault="00D82972">
      <w:r>
        <w:t xml:space="preserve">Der er mange fortællinger i den østtyske nationalsang. Dette er især fortællinger om fortiden, den starter med at sige at nationen er opstået af ruiner, som en reference til slutningen af 2. verdenskrig hvor at det nazistiske </w:t>
      </w:r>
      <w:proofErr w:type="spellStart"/>
      <w:r>
        <w:t>tyskland</w:t>
      </w:r>
      <w:proofErr w:type="spellEnd"/>
      <w:r>
        <w:t xml:space="preserve"> blev opdelt i flere s</w:t>
      </w:r>
      <w:r>
        <w:t xml:space="preserve">tykker </w:t>
      </w:r>
      <w:proofErr w:type="spellStart"/>
      <w:r>
        <w:t>ink</w:t>
      </w:r>
      <w:proofErr w:type="spellEnd"/>
      <w:r>
        <w:t xml:space="preserve">. DDR.  I næste linje siger de:” </w:t>
      </w:r>
      <w:r>
        <w:rPr>
          <w:i/>
        </w:rPr>
        <w:t xml:space="preserve">lad os tjene dig til det gode, </w:t>
      </w:r>
      <w:proofErr w:type="gramStart"/>
      <w:r>
        <w:rPr>
          <w:i/>
        </w:rPr>
        <w:t>Tyskland  forenet</w:t>
      </w:r>
      <w:proofErr w:type="gramEnd"/>
      <w:r>
        <w:rPr>
          <w:i/>
        </w:rPr>
        <w:t xml:space="preserve"> fædreland</w:t>
      </w:r>
      <w:r>
        <w:t>”. Her prøver de at få folk til at have en fællesskabsfølelse, at bruge pronomen “os”, og skabe et billede af en suveræn retfærdighed ved at omtale DDR som</w:t>
      </w:r>
      <w:r>
        <w:t xml:space="preserve"> det gode forenede Tyskland, frem for vest Tyskland. Dette er en metode på hvordan man kan få folk til at tage fortællingerne om DDR til sig ved at vise dem som de gode der har rejst sig fra en ruin. Bagefter siger </w:t>
      </w:r>
      <w:proofErr w:type="spellStart"/>
      <w:r>
        <w:t>de:</w:t>
      </w:r>
      <w:r>
        <w:rPr>
          <w:i/>
        </w:rPr>
        <w:t>”Gammel</w:t>
      </w:r>
      <w:proofErr w:type="spellEnd"/>
      <w:r>
        <w:rPr>
          <w:i/>
        </w:rPr>
        <w:t xml:space="preserve"> nød skal betvinges, og vi betv</w:t>
      </w:r>
      <w:r>
        <w:rPr>
          <w:i/>
        </w:rPr>
        <w:t xml:space="preserve">inger den forenet, for det må da lykkes os “. </w:t>
      </w:r>
      <w:r>
        <w:t>Her skaber nationalsangen et fælles mål som landet har ved at de skal betvinge fortiden. Dette skal de lykkes med som skaber et nationalt mål og fællesskab.</w:t>
      </w:r>
      <w:r>
        <w:br/>
      </w:r>
    </w:p>
    <w:p w14:paraId="00000006" w14:textId="77777777" w:rsidR="00C07C6D" w:rsidRDefault="00D82972">
      <w:r>
        <w:t>Vers 2.</w:t>
      </w:r>
    </w:p>
    <w:p w14:paraId="00000007" w14:textId="77777777" w:rsidR="00C07C6D" w:rsidRDefault="00D82972">
      <w:r>
        <w:t>I den første linje i vers 2, menes der at al</w:t>
      </w:r>
      <w:r>
        <w:t>le skal have en mulighed for lykke og fred, og i linje 3-4 fortæller de at alle længtes efter freden, og det giver god mening, når det har været opdelt i så mange år. Der bliver sunget at vi skal række alle folk vores hænder, som menes at vi skal hjælpe hi</w:t>
      </w:r>
      <w:r>
        <w:t>nanden med at få lykke og fred, som alle længtes efter. Linje 6-7 Snakker de om at vi skal forene os med hinanden og bekæmpe vores fælles fjende. Sidste to linjer, forklare de at en moder aldrig skal begræde sin/sine sønner igen. Alt i alt, i vers 2. Snakk</w:t>
      </w:r>
      <w:r>
        <w:t>er de om at “vi” skal genopbygge den lykke og fred, som der var før i tiden, og at vi alle skal stå sammen om at bekæmpe vores fjender, for borgernes skyld og at freden skal beskytte de triste mødre der har begrædt over deres sønner.</w:t>
      </w:r>
    </w:p>
    <w:p w14:paraId="00000008" w14:textId="77777777" w:rsidR="00C07C6D" w:rsidRDefault="00C07C6D"/>
    <w:p w14:paraId="00000009" w14:textId="77777777" w:rsidR="00C07C6D" w:rsidRDefault="00D82972">
      <w:r>
        <w:t>Vers 3.</w:t>
      </w:r>
    </w:p>
    <w:p w14:paraId="0000000A" w14:textId="77777777" w:rsidR="00C07C6D" w:rsidRDefault="00D82972">
      <w:r>
        <w:t>Vers 3 starte</w:t>
      </w:r>
      <w:r>
        <w:t>r med at fortælle os hvordan vi skal stå sammen i at bygge og skabe som aldrig før. De fortæller os at de vil være større end før og teksten følger op med vi skal stole på vores egen kraft. Så Tyskland er deres egen og har ikke brug for ændre. Verset forts</w:t>
      </w:r>
      <w:r>
        <w:t xml:space="preserve">ætter også med at fremme dem og fortælle om deres frigjort slægt. </w:t>
      </w:r>
    </w:p>
    <w:p w14:paraId="0000000B" w14:textId="77777777" w:rsidR="00C07C6D" w:rsidRDefault="00C07C6D"/>
    <w:p w14:paraId="0000000C" w14:textId="77777777" w:rsidR="00C07C6D" w:rsidRDefault="00D82972">
      <w:pPr>
        <w:jc w:val="both"/>
        <w:rPr>
          <w:b/>
        </w:rPr>
      </w:pPr>
      <w:r>
        <w:rPr>
          <w:b/>
        </w:rPr>
        <w:t>Melodien</w:t>
      </w:r>
    </w:p>
    <w:p w14:paraId="0000000D" w14:textId="77777777" w:rsidR="00C07C6D" w:rsidRDefault="00D82972">
      <w:pPr>
        <w:jc w:val="both"/>
      </w:pPr>
      <w:r>
        <w:t>Hvert vers er delt op i tre dele. De starter alle ud med at med at være primært bestående af det stort kor, samt en smule violin. Alle i koret synger næsten de samme toner eller t</w:t>
      </w:r>
      <w:r>
        <w:t xml:space="preserve">oner der ligger inde for </w:t>
      </w:r>
      <w:proofErr w:type="spellStart"/>
      <w:r>
        <w:t>behalige</w:t>
      </w:r>
      <w:proofErr w:type="spellEnd"/>
      <w:r>
        <w:t xml:space="preserve"> intervaller. Denne form for kor, giver en følelse af at det er en fællessang hvilket stemmer fint overens med idéen om fællesskab i DDR. </w:t>
      </w:r>
    </w:p>
    <w:p w14:paraId="0000000E" w14:textId="77777777" w:rsidR="00C07C6D" w:rsidRDefault="00D82972">
      <w:pPr>
        <w:jc w:val="both"/>
      </w:pPr>
      <w:r>
        <w:t xml:space="preserve">Efter det begyndende kor, går det over i noget der minder langt mere om en klassisk </w:t>
      </w:r>
      <w:r>
        <w:t>march. Violinen bliver mere fremstående samtidigt med der kommer trommer på. Dette er med til at give en følelse af stolthed samt en snert at militær.</w:t>
      </w:r>
    </w:p>
    <w:p w14:paraId="0000000F" w14:textId="77777777" w:rsidR="00C07C6D" w:rsidRDefault="00D82972">
      <w:pPr>
        <w:jc w:val="both"/>
      </w:pPr>
      <w:r>
        <w:lastRenderedPageBreak/>
        <w:t xml:space="preserve">Efter midt-marchen vender den tilbage koret. I modsætning til kordelen i starten af verset, går melodien </w:t>
      </w:r>
      <w:r>
        <w:t>nu ned i toneleje, samtidigt med at det hele bliver langsommere.</w:t>
      </w:r>
    </w:p>
    <w:p w14:paraId="00000010" w14:textId="77777777" w:rsidR="00C07C6D" w:rsidRDefault="00D82972">
      <w:pPr>
        <w:jc w:val="both"/>
      </w:pPr>
      <w:r>
        <w:t>Denne tredeling af versene giver en følelse af en hjemme-ude-hjemme fortælling.</w:t>
      </w:r>
    </w:p>
    <w:p w14:paraId="00000011" w14:textId="77777777" w:rsidR="00C07C6D" w:rsidRDefault="00D82972">
      <w:pPr>
        <w:jc w:val="both"/>
      </w:pPr>
      <w:r>
        <w:t xml:space="preserve">Ud over at hvert vers det delt op i tre, kan selve sange også deles op i tre. Der en intro som er bestående af </w:t>
      </w:r>
      <w:r>
        <w:t xml:space="preserve">violen og </w:t>
      </w:r>
      <w:proofErr w:type="spellStart"/>
      <w:r>
        <w:t>og</w:t>
      </w:r>
      <w:proofErr w:type="spellEnd"/>
      <w:r>
        <w:t xml:space="preserve"> fløjte som giver en rolig og naturlig føling. I midten har vi de tre vers. I slutningen af sangen (slutningen af 3. vers) går det ligesom i de andre vers ned i tempo, dog markant mere, der bækkenslag og trompeter med og det hele ender ud i en </w:t>
      </w:r>
      <w:r>
        <w:t>lang, lys og kraftig tone. Denne slutning er nemt at forbinde med nationalsangen fra USSR som ender på den samme måde. Det forholder sig faktisk sådan at de to sange minder meget om hinanden i både opsætning og valg af instrumenter.</w:t>
      </w:r>
    </w:p>
    <w:p w14:paraId="00000012" w14:textId="77777777" w:rsidR="00C07C6D" w:rsidRDefault="00C07C6D">
      <w:pPr>
        <w:spacing w:line="360" w:lineRule="auto"/>
      </w:pPr>
    </w:p>
    <w:p w14:paraId="00000013" w14:textId="77777777" w:rsidR="00C07C6D" w:rsidRDefault="00C07C6D">
      <w:pPr>
        <w:spacing w:line="360" w:lineRule="auto"/>
      </w:pPr>
    </w:p>
    <w:p w14:paraId="00000014" w14:textId="77777777" w:rsidR="00C07C6D" w:rsidRDefault="00C07C6D">
      <w:pPr>
        <w:spacing w:line="360" w:lineRule="auto"/>
      </w:pPr>
    </w:p>
    <w:sectPr w:rsidR="00C07C6D">
      <w:headerReference w:type="default" r:id="rId6"/>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ECD27" w14:textId="77777777" w:rsidR="00D82972" w:rsidRDefault="00D82972">
      <w:pPr>
        <w:spacing w:line="240" w:lineRule="auto"/>
      </w:pPr>
      <w:r>
        <w:separator/>
      </w:r>
    </w:p>
  </w:endnote>
  <w:endnote w:type="continuationSeparator" w:id="0">
    <w:p w14:paraId="678F70AA" w14:textId="77777777" w:rsidR="00D82972" w:rsidRDefault="00D82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323E9" w14:textId="77777777" w:rsidR="00D82972" w:rsidRDefault="00D82972">
      <w:pPr>
        <w:spacing w:line="240" w:lineRule="auto"/>
      </w:pPr>
      <w:r>
        <w:separator/>
      </w:r>
    </w:p>
  </w:footnote>
  <w:footnote w:type="continuationSeparator" w:id="0">
    <w:p w14:paraId="59552654" w14:textId="77777777" w:rsidR="00D82972" w:rsidRDefault="00D829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5" w14:textId="77777777" w:rsidR="00C07C6D" w:rsidRDefault="00C07C6D">
    <w:pPr>
      <w:ind w:left="1440"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6D"/>
    <w:rsid w:val="00913A15"/>
    <w:rsid w:val="00C07C6D"/>
    <w:rsid w:val="00D829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0ADD9-7DC7-4267-BFFF-5EC7C884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rPr>
  </w:style>
  <w:style w:type="paragraph" w:styleId="Overskrift5">
    <w:name w:val="heading 5"/>
    <w:basedOn w:val="Normal"/>
    <w:next w:val="Normal"/>
    <w:pPr>
      <w:keepNext/>
      <w:keepLines/>
      <w:spacing w:before="240" w:after="80"/>
      <w:outlineLvl w:val="4"/>
    </w:pPr>
    <w:rPr>
      <w:color w:val="666666"/>
      <w:sz w:val="22"/>
      <w:szCs w:val="22"/>
    </w:rPr>
  </w:style>
  <w:style w:type="paragraph" w:styleId="Overskrift6">
    <w:name w:val="heading 6"/>
    <w:basedOn w:val="Normal"/>
    <w:next w:val="Normal"/>
    <w:pPr>
      <w:keepNext/>
      <w:keepLines/>
      <w:spacing w:before="240" w:after="80"/>
      <w:outlineLvl w:val="5"/>
    </w:pPr>
    <w:rPr>
      <w:i/>
      <w:color w:val="666666"/>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Horn Møller (JHMO.ZBC - Lektor - SLWI - ZBC)</dc:creator>
  <cp:lastModifiedBy>Jakob Horn Møller (JHMO.ZBC - Lektor - SLWI - ZBC)</cp:lastModifiedBy>
  <cp:revision>2</cp:revision>
  <dcterms:created xsi:type="dcterms:W3CDTF">2020-04-30T08:23:00Z</dcterms:created>
  <dcterms:modified xsi:type="dcterms:W3CDTF">2020-04-30T08:23:00Z</dcterms:modified>
</cp:coreProperties>
</file>