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0"/>
        <w:gridCol w:w="1415"/>
        <w:gridCol w:w="2149"/>
        <w:gridCol w:w="1886"/>
        <w:gridCol w:w="1938"/>
      </w:tblGrid>
      <w:tr w:rsidR="00EE6D77" w:rsidRPr="00CD71A7" w:rsidTr="00CD71A7">
        <w:tc>
          <w:tcPr>
            <w:tcW w:w="2326" w:type="dxa"/>
          </w:tcPr>
          <w:p w:rsidR="00CD71A7" w:rsidRPr="00CD71A7" w:rsidRDefault="00CD71A7">
            <w:pPr>
              <w:rPr>
                <w:b/>
              </w:rPr>
            </w:pPr>
            <w:r w:rsidRPr="00CD71A7">
              <w:rPr>
                <w:b/>
              </w:rPr>
              <w:t>Medie</w:t>
            </w:r>
          </w:p>
        </w:tc>
        <w:tc>
          <w:tcPr>
            <w:tcW w:w="1851" w:type="dxa"/>
          </w:tcPr>
          <w:p w:rsidR="00CD71A7" w:rsidRPr="00CD71A7" w:rsidRDefault="00CD71A7">
            <w:pPr>
              <w:rPr>
                <w:b/>
              </w:rPr>
            </w:pPr>
            <w:r w:rsidRPr="00CD71A7">
              <w:rPr>
                <w:b/>
              </w:rPr>
              <w:t>Budskab</w:t>
            </w:r>
          </w:p>
        </w:tc>
        <w:tc>
          <w:tcPr>
            <w:tcW w:w="1966" w:type="dxa"/>
          </w:tcPr>
          <w:p w:rsidR="00CD71A7" w:rsidRPr="00CD71A7" w:rsidRDefault="00CD71A7">
            <w:pPr>
              <w:rPr>
                <w:b/>
              </w:rPr>
            </w:pPr>
            <w:r w:rsidRPr="00CD71A7">
              <w:rPr>
                <w:b/>
              </w:rPr>
              <w:t>Virkemidler</w:t>
            </w:r>
          </w:p>
        </w:tc>
        <w:tc>
          <w:tcPr>
            <w:tcW w:w="1939" w:type="dxa"/>
          </w:tcPr>
          <w:p w:rsidR="00CD71A7" w:rsidRPr="00CD71A7" w:rsidRDefault="00CD71A7" w:rsidP="00CD71A7">
            <w:pPr>
              <w:rPr>
                <w:b/>
              </w:rPr>
            </w:pPr>
            <w:r w:rsidRPr="00CD71A7">
              <w:rPr>
                <w:b/>
              </w:rPr>
              <w:t>Mål</w:t>
            </w:r>
            <w:r>
              <w:rPr>
                <w:b/>
              </w:rPr>
              <w:t>gruppe</w:t>
            </w:r>
          </w:p>
        </w:tc>
        <w:tc>
          <w:tcPr>
            <w:tcW w:w="1546" w:type="dxa"/>
          </w:tcPr>
          <w:p w:rsidR="00CD71A7" w:rsidRPr="00CD71A7" w:rsidRDefault="00CD71A7" w:rsidP="00CD71A7">
            <w:pPr>
              <w:rPr>
                <w:b/>
              </w:rPr>
            </w:pPr>
            <w:r>
              <w:rPr>
                <w:b/>
              </w:rPr>
              <w:t>Målsætning/effekt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r w:rsidRPr="00CD71A7">
              <w:t>Plakat</w:t>
            </w:r>
            <w:r>
              <w:t xml:space="preserve"> 1</w:t>
            </w:r>
          </w:p>
        </w:tc>
        <w:tc>
          <w:tcPr>
            <w:tcW w:w="1851" w:type="dxa"/>
          </w:tcPr>
          <w:p w:rsidR="00CD71A7" w:rsidRPr="00CD71A7" w:rsidRDefault="00CD71A7">
            <w:r>
              <w:t>Alle føler sig nogle gange alene</w:t>
            </w:r>
          </w:p>
        </w:tc>
        <w:tc>
          <w:tcPr>
            <w:tcW w:w="1966" w:type="dxa"/>
          </w:tcPr>
          <w:p w:rsidR="00CD71A7" w:rsidRPr="00CD71A7" w:rsidRDefault="00CD71A7" w:rsidP="00CD71A7">
            <w:proofErr w:type="spellStart"/>
            <w:r>
              <w:t>Pathosfyldt</w:t>
            </w:r>
            <w:proofErr w:type="spellEnd"/>
            <w:r>
              <w:t xml:space="preserve"> billede af en almindelig skoleelev i en ensom situation. En beskrivelse af statistisk i et ungt sprog. </w:t>
            </w:r>
          </w:p>
        </w:tc>
        <w:tc>
          <w:tcPr>
            <w:tcW w:w="1939" w:type="dxa"/>
          </w:tcPr>
          <w:p w:rsidR="00CD71A7" w:rsidRPr="00CD71A7" w:rsidRDefault="00CD71A7">
            <w:r>
              <w:t>Psykisk sårbare htx-drenge (primær målgruppe)</w:t>
            </w:r>
          </w:p>
        </w:tc>
        <w:tc>
          <w:tcPr>
            <w:tcW w:w="1546" w:type="dxa"/>
          </w:tcPr>
          <w:p w:rsidR="00CD71A7" w:rsidRPr="00CD71A7" w:rsidRDefault="00EE6D77" w:rsidP="00EE6D77">
            <w:r>
              <w:t>Primær målgruppe skal vide, at mange af deres følelser er almindelige. Målsætningen er, at mindst 50 procent af målgruppen ved dette .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r>
              <w:t>Plakat 2</w:t>
            </w:r>
          </w:p>
        </w:tc>
        <w:tc>
          <w:tcPr>
            <w:tcW w:w="1851" w:type="dxa"/>
          </w:tcPr>
          <w:p w:rsidR="00CD71A7" w:rsidRPr="00CD71A7" w:rsidRDefault="00CD71A7">
            <w:r>
              <w:t>Alle føler sig nogle gange stressede</w:t>
            </w:r>
          </w:p>
        </w:tc>
        <w:tc>
          <w:tcPr>
            <w:tcW w:w="1966" w:type="dxa"/>
          </w:tcPr>
          <w:p w:rsidR="00CD71A7" w:rsidRPr="00CD71A7" w:rsidRDefault="00CD71A7" w:rsidP="00CD71A7">
            <w:proofErr w:type="spellStart"/>
            <w:r>
              <w:t>Pathosfyldt</w:t>
            </w:r>
            <w:proofErr w:type="spellEnd"/>
            <w:r>
              <w:t xml:space="preserve"> billede af en almindelig skoleelev i en </w:t>
            </w:r>
            <w:r>
              <w:t>stresset</w:t>
            </w:r>
            <w:r>
              <w:t xml:space="preserve"> situation.</w:t>
            </w:r>
            <w:r>
              <w:t xml:space="preserve"> </w:t>
            </w:r>
            <w:r>
              <w:t>En beskrivelse af statistisk i et ungt sprog.</w:t>
            </w:r>
          </w:p>
        </w:tc>
        <w:tc>
          <w:tcPr>
            <w:tcW w:w="1939" w:type="dxa"/>
          </w:tcPr>
          <w:p w:rsidR="00CD71A7" w:rsidRPr="00CD71A7" w:rsidRDefault="00CD71A7">
            <w:r>
              <w:t>Psykisk sårbare htx-drenge (primær målgruppe)</w:t>
            </w:r>
          </w:p>
        </w:tc>
        <w:tc>
          <w:tcPr>
            <w:tcW w:w="1546" w:type="dxa"/>
          </w:tcPr>
          <w:p w:rsidR="00CD71A7" w:rsidRPr="00CD71A7" w:rsidRDefault="00EE6D77">
            <w:r>
              <w:t>Primær målgruppe skal vide, at mange af deres følelser er almindelige. Målsætningen er, at mindst 50 procent af målgruppen ved dette .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r>
              <w:t>Plakat 3</w:t>
            </w:r>
          </w:p>
        </w:tc>
        <w:tc>
          <w:tcPr>
            <w:tcW w:w="1851" w:type="dxa"/>
          </w:tcPr>
          <w:p w:rsidR="00CD71A7" w:rsidRPr="00CD71A7" w:rsidRDefault="00CD71A7">
            <w:r>
              <w:t>Alle føler sig nogle gange angst</w:t>
            </w:r>
          </w:p>
        </w:tc>
        <w:tc>
          <w:tcPr>
            <w:tcW w:w="1966" w:type="dxa"/>
          </w:tcPr>
          <w:p w:rsidR="00CD71A7" w:rsidRPr="00CD71A7" w:rsidRDefault="00CD71A7" w:rsidP="00CD71A7">
            <w:proofErr w:type="spellStart"/>
            <w:r>
              <w:t>Pathosfyldt</w:t>
            </w:r>
            <w:proofErr w:type="spellEnd"/>
            <w:r>
              <w:t xml:space="preserve"> billede af en almindelig skoleelev i en </w:t>
            </w:r>
            <w:r>
              <w:t>angstpræget</w:t>
            </w:r>
            <w:r>
              <w:t xml:space="preserve"> situation. En beskrivelse af statistisk i et ungt sprog.</w:t>
            </w:r>
          </w:p>
        </w:tc>
        <w:tc>
          <w:tcPr>
            <w:tcW w:w="1939" w:type="dxa"/>
          </w:tcPr>
          <w:p w:rsidR="00CD71A7" w:rsidRPr="00CD71A7" w:rsidRDefault="00CD71A7">
            <w:r>
              <w:t>Psykisk sårbare htx-drenge (primær målgruppe)</w:t>
            </w:r>
          </w:p>
        </w:tc>
        <w:tc>
          <w:tcPr>
            <w:tcW w:w="1546" w:type="dxa"/>
          </w:tcPr>
          <w:p w:rsidR="00CD71A7" w:rsidRPr="00CD71A7" w:rsidRDefault="00EE6D77">
            <w:r>
              <w:t>Primær målgruppe skal vide, at mange af deres følelser er almindelige. Målsætningen er, at mindst 50 procent af målgruppen ved dette .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r>
              <w:t>Facebookkonkurrence</w:t>
            </w:r>
          </w:p>
        </w:tc>
        <w:tc>
          <w:tcPr>
            <w:tcW w:w="1851" w:type="dxa"/>
          </w:tcPr>
          <w:p w:rsidR="00CD71A7" w:rsidRPr="00CD71A7" w:rsidRDefault="00EE6D77">
            <w:r>
              <w:t>Hver tiende unge har psykiske problemer.</w:t>
            </w:r>
          </w:p>
        </w:tc>
        <w:tc>
          <w:tcPr>
            <w:tcW w:w="1966" w:type="dxa"/>
          </w:tcPr>
          <w:p w:rsidR="00CD71A7" w:rsidRPr="00CD71A7" w:rsidRDefault="00EE6D77">
            <w:r>
              <w:t xml:space="preserve">Multiple </w:t>
            </w:r>
            <w:proofErr w:type="spellStart"/>
            <w:r>
              <w:t>choice</w:t>
            </w:r>
            <w:proofErr w:type="spellEnd"/>
            <w:r>
              <w:t>-konkurrence med fine præmier. Spørgsmål i middelsværhedsgrad. Quizzens resultat formidler budskab.</w:t>
            </w:r>
          </w:p>
        </w:tc>
        <w:tc>
          <w:tcPr>
            <w:tcW w:w="1939" w:type="dxa"/>
          </w:tcPr>
          <w:p w:rsidR="00CD71A7" w:rsidRPr="00CD71A7" w:rsidRDefault="00EE6D77">
            <w:r>
              <w:t xml:space="preserve">Forældre med børn i gymnasiealderen. </w:t>
            </w:r>
          </w:p>
        </w:tc>
        <w:tc>
          <w:tcPr>
            <w:tcW w:w="1546" w:type="dxa"/>
          </w:tcPr>
          <w:p w:rsidR="00CD71A7" w:rsidRPr="00CD71A7" w:rsidRDefault="00EE6D77">
            <w:r>
              <w:t xml:space="preserve">Mindst </w:t>
            </w:r>
            <w:proofErr w:type="gramStart"/>
            <w:r>
              <w:t>10.000  skal</w:t>
            </w:r>
            <w:proofErr w:type="gramEnd"/>
            <w:r>
              <w:t xml:space="preserve"> have deltaget i quizzen. e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proofErr w:type="spellStart"/>
            <w:r>
              <w:t>Youtubevideo</w:t>
            </w:r>
            <w:proofErr w:type="spellEnd"/>
          </w:p>
        </w:tc>
        <w:tc>
          <w:tcPr>
            <w:tcW w:w="1851" w:type="dxa"/>
          </w:tcPr>
          <w:p w:rsidR="00CD71A7" w:rsidRPr="00CD71A7" w:rsidRDefault="00EE6D77">
            <w:r>
              <w:t xml:space="preserve">Tal med dine venner, som har psykiske problemer. </w:t>
            </w:r>
          </w:p>
        </w:tc>
        <w:tc>
          <w:tcPr>
            <w:tcW w:w="1966" w:type="dxa"/>
          </w:tcPr>
          <w:p w:rsidR="00CD71A7" w:rsidRPr="00CD71A7" w:rsidRDefault="00EE6D77">
            <w:r>
              <w:t xml:space="preserve">Humor og sammenligning med fysiske sygdomme. Situationer, hvor der er tabu om forkølelse eller et brækket ben. Udbredes via andre sociale medier. </w:t>
            </w:r>
          </w:p>
        </w:tc>
        <w:tc>
          <w:tcPr>
            <w:tcW w:w="1939" w:type="dxa"/>
          </w:tcPr>
          <w:p w:rsidR="00CD71A7" w:rsidRPr="00CD71A7" w:rsidRDefault="00EE6D77">
            <w:r>
              <w:t>Venner og klassekammerater til folk med psykiske lidelser.</w:t>
            </w:r>
          </w:p>
        </w:tc>
        <w:tc>
          <w:tcPr>
            <w:tcW w:w="1546" w:type="dxa"/>
          </w:tcPr>
          <w:p w:rsidR="00CD71A7" w:rsidRPr="00CD71A7" w:rsidRDefault="00EE6D77">
            <w:r>
              <w:t xml:space="preserve">50.000 </w:t>
            </w:r>
            <w:proofErr w:type="spellStart"/>
            <w:r>
              <w:t>views</w:t>
            </w:r>
            <w:proofErr w:type="spellEnd"/>
            <w:r>
              <w:t xml:space="preserve">. </w:t>
            </w:r>
          </w:p>
        </w:tc>
      </w:tr>
      <w:tr w:rsidR="00EE6D77" w:rsidRPr="00CD71A7" w:rsidTr="00CD71A7">
        <w:tc>
          <w:tcPr>
            <w:tcW w:w="2326" w:type="dxa"/>
          </w:tcPr>
          <w:p w:rsidR="00CD71A7" w:rsidRPr="00CD71A7" w:rsidRDefault="00EE6D77">
            <w:r>
              <w:t>Osv</w:t>
            </w:r>
            <w:bookmarkStart w:id="0" w:name="_GoBack"/>
            <w:bookmarkEnd w:id="0"/>
          </w:p>
        </w:tc>
        <w:tc>
          <w:tcPr>
            <w:tcW w:w="1851" w:type="dxa"/>
          </w:tcPr>
          <w:p w:rsidR="00CD71A7" w:rsidRPr="00CD71A7" w:rsidRDefault="00CD71A7"/>
        </w:tc>
        <w:tc>
          <w:tcPr>
            <w:tcW w:w="1966" w:type="dxa"/>
          </w:tcPr>
          <w:p w:rsidR="00CD71A7" w:rsidRPr="00CD71A7" w:rsidRDefault="00CD71A7"/>
        </w:tc>
        <w:tc>
          <w:tcPr>
            <w:tcW w:w="1939" w:type="dxa"/>
          </w:tcPr>
          <w:p w:rsidR="00CD71A7" w:rsidRPr="00CD71A7" w:rsidRDefault="00CD71A7"/>
        </w:tc>
        <w:tc>
          <w:tcPr>
            <w:tcW w:w="1546" w:type="dxa"/>
          </w:tcPr>
          <w:p w:rsidR="00CD71A7" w:rsidRPr="00CD71A7" w:rsidRDefault="00CD71A7"/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proofErr w:type="spellStart"/>
            <w:r>
              <w:t>Osv</w:t>
            </w:r>
            <w:proofErr w:type="spellEnd"/>
          </w:p>
        </w:tc>
        <w:tc>
          <w:tcPr>
            <w:tcW w:w="1851" w:type="dxa"/>
          </w:tcPr>
          <w:p w:rsidR="00CD71A7" w:rsidRPr="00CD71A7" w:rsidRDefault="00CD71A7"/>
        </w:tc>
        <w:tc>
          <w:tcPr>
            <w:tcW w:w="1966" w:type="dxa"/>
          </w:tcPr>
          <w:p w:rsidR="00CD71A7" w:rsidRPr="00CD71A7" w:rsidRDefault="00CD71A7"/>
        </w:tc>
        <w:tc>
          <w:tcPr>
            <w:tcW w:w="1939" w:type="dxa"/>
          </w:tcPr>
          <w:p w:rsidR="00CD71A7" w:rsidRPr="00CD71A7" w:rsidRDefault="00CD71A7"/>
        </w:tc>
        <w:tc>
          <w:tcPr>
            <w:tcW w:w="1546" w:type="dxa"/>
          </w:tcPr>
          <w:p w:rsidR="00CD71A7" w:rsidRPr="00CD71A7" w:rsidRDefault="00CD71A7"/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proofErr w:type="spellStart"/>
            <w:r>
              <w:t>Osv</w:t>
            </w:r>
            <w:proofErr w:type="spellEnd"/>
          </w:p>
        </w:tc>
        <w:tc>
          <w:tcPr>
            <w:tcW w:w="1851" w:type="dxa"/>
          </w:tcPr>
          <w:p w:rsidR="00CD71A7" w:rsidRPr="00CD71A7" w:rsidRDefault="00CD71A7"/>
        </w:tc>
        <w:tc>
          <w:tcPr>
            <w:tcW w:w="1966" w:type="dxa"/>
          </w:tcPr>
          <w:p w:rsidR="00CD71A7" w:rsidRPr="00CD71A7" w:rsidRDefault="00CD71A7"/>
        </w:tc>
        <w:tc>
          <w:tcPr>
            <w:tcW w:w="1939" w:type="dxa"/>
          </w:tcPr>
          <w:p w:rsidR="00CD71A7" w:rsidRPr="00CD71A7" w:rsidRDefault="00CD71A7"/>
        </w:tc>
        <w:tc>
          <w:tcPr>
            <w:tcW w:w="1546" w:type="dxa"/>
          </w:tcPr>
          <w:p w:rsidR="00CD71A7" w:rsidRPr="00CD71A7" w:rsidRDefault="00CD71A7"/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proofErr w:type="spellStart"/>
            <w:r>
              <w:t>Osv</w:t>
            </w:r>
            <w:proofErr w:type="spellEnd"/>
          </w:p>
        </w:tc>
        <w:tc>
          <w:tcPr>
            <w:tcW w:w="1851" w:type="dxa"/>
          </w:tcPr>
          <w:p w:rsidR="00CD71A7" w:rsidRPr="00CD71A7" w:rsidRDefault="00CD71A7"/>
        </w:tc>
        <w:tc>
          <w:tcPr>
            <w:tcW w:w="1966" w:type="dxa"/>
          </w:tcPr>
          <w:p w:rsidR="00CD71A7" w:rsidRPr="00CD71A7" w:rsidRDefault="00CD71A7"/>
        </w:tc>
        <w:tc>
          <w:tcPr>
            <w:tcW w:w="1939" w:type="dxa"/>
          </w:tcPr>
          <w:p w:rsidR="00CD71A7" w:rsidRPr="00CD71A7" w:rsidRDefault="00CD71A7"/>
        </w:tc>
        <w:tc>
          <w:tcPr>
            <w:tcW w:w="1546" w:type="dxa"/>
          </w:tcPr>
          <w:p w:rsidR="00CD71A7" w:rsidRPr="00CD71A7" w:rsidRDefault="00CD71A7"/>
        </w:tc>
      </w:tr>
      <w:tr w:rsidR="00EE6D77" w:rsidRPr="00CD71A7" w:rsidTr="00CD71A7">
        <w:tc>
          <w:tcPr>
            <w:tcW w:w="2326" w:type="dxa"/>
          </w:tcPr>
          <w:p w:rsidR="00CD71A7" w:rsidRPr="00CD71A7" w:rsidRDefault="00CD71A7">
            <w:proofErr w:type="spellStart"/>
            <w:r>
              <w:t>Osv</w:t>
            </w:r>
            <w:proofErr w:type="spellEnd"/>
          </w:p>
        </w:tc>
        <w:tc>
          <w:tcPr>
            <w:tcW w:w="1851" w:type="dxa"/>
          </w:tcPr>
          <w:p w:rsidR="00CD71A7" w:rsidRPr="00CD71A7" w:rsidRDefault="00CD71A7"/>
        </w:tc>
        <w:tc>
          <w:tcPr>
            <w:tcW w:w="1966" w:type="dxa"/>
          </w:tcPr>
          <w:p w:rsidR="00CD71A7" w:rsidRPr="00CD71A7" w:rsidRDefault="00CD71A7"/>
        </w:tc>
        <w:tc>
          <w:tcPr>
            <w:tcW w:w="1939" w:type="dxa"/>
          </w:tcPr>
          <w:p w:rsidR="00CD71A7" w:rsidRPr="00CD71A7" w:rsidRDefault="00CD71A7"/>
        </w:tc>
        <w:tc>
          <w:tcPr>
            <w:tcW w:w="1546" w:type="dxa"/>
          </w:tcPr>
          <w:p w:rsidR="00CD71A7" w:rsidRPr="00CD71A7" w:rsidRDefault="00CD71A7"/>
        </w:tc>
      </w:tr>
    </w:tbl>
    <w:p w:rsidR="00165D58" w:rsidRDefault="00165D58"/>
    <w:sectPr w:rsidR="00165D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A7"/>
    <w:rsid w:val="00165D58"/>
    <w:rsid w:val="00CD71A7"/>
    <w:rsid w:val="00E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508"/>
  <w15:chartTrackingRefBased/>
  <w15:docId w15:val="{5E7F42DF-8014-4315-9F74-B655FB3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886A-947A-4026-A9EA-0788538A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Horn Møller (JHMO.ZBC - Lektor - SLWI - ZBC)</dc:creator>
  <cp:keywords/>
  <dc:description/>
  <cp:lastModifiedBy>Jakob Horn Møller (JHMO.ZBC - Lektor - SLWI - ZBC)</cp:lastModifiedBy>
  <cp:revision>1</cp:revision>
  <dcterms:created xsi:type="dcterms:W3CDTF">2019-02-26T10:00:00Z</dcterms:created>
  <dcterms:modified xsi:type="dcterms:W3CDTF">2019-02-26T10:16:00Z</dcterms:modified>
</cp:coreProperties>
</file>